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0" w:type="dxa"/>
        <w:jc w:val="left"/>
        <w:tblInd w:w="-8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9"/>
        <w:gridCol w:w="835"/>
        <w:gridCol w:w="763"/>
        <w:gridCol w:w="973"/>
        <w:gridCol w:w="933"/>
        <w:gridCol w:w="1044"/>
        <w:gridCol w:w="810"/>
        <w:gridCol w:w="1260"/>
        <w:gridCol w:w="729"/>
        <w:gridCol w:w="968"/>
        <w:gridCol w:w="796"/>
        <w:gridCol w:w="861"/>
        <w:tblGridChange w:id="0">
          <w:tblGrid>
            <w:gridCol w:w="1189"/>
            <w:gridCol w:w="835"/>
            <w:gridCol w:w="763"/>
            <w:gridCol w:w="973"/>
            <w:gridCol w:w="933"/>
            <w:gridCol w:w="1044"/>
            <w:gridCol w:w="810"/>
            <w:gridCol w:w="1260"/>
            <w:gridCol w:w="729"/>
            <w:gridCol w:w="968"/>
            <w:gridCol w:w="796"/>
            <w:gridCol w:w="861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 Table 2021-22 Odd Semester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Department of MUSIC (INSTRUMENTAL) w.e.f. </w:t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Name of Teacher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SarveDr/Sh/Smt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9-9:45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9:45-10:30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10:30-11-15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12:45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12:45-1:30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1:30-2:15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2:15-3:00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3:00-3:45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3:45-4:30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Sig.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BA.II GP I  (1-3)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BA.II GP II (4-6)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BA.I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GP 1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(1-6)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BA III GP 2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(4-6)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BA I (1-2)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BA GP 2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BA III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 (1-2)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BA I GP 2 (3)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UNMET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BA.III (1-6) GP II (PR.) LAB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BA.II (5-6) (PR.) TH.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BA.I (3-6) GP2 (PR.)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6480" w:firstLine="720"/>
        <w:rPr/>
      </w:pPr>
      <w:r w:rsidDel="00000000" w:rsidR="00000000" w:rsidRPr="00000000">
        <w:rPr>
          <w:rtl w:val="0"/>
        </w:rPr>
        <w:t xml:space="preserve">Principal </w:t>
      </w:r>
    </w:p>
    <w:p w:rsidR="00000000" w:rsidDel="00000000" w:rsidP="00000000" w:rsidRDefault="00000000" w:rsidRPr="00000000" w14:paraId="00000061">
      <w:pPr>
        <w:spacing w:after="0" w:lineRule="auto"/>
        <w:ind w:left="6480" w:firstLine="0"/>
        <w:rPr/>
      </w:pPr>
      <w:r w:rsidDel="00000000" w:rsidR="00000000" w:rsidRPr="00000000">
        <w:rPr>
          <w:rtl w:val="0"/>
        </w:rPr>
        <w:t xml:space="preserve">Govt. College Faridabad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